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D0D" w:rsidRDefault="005D7D0D">
      <w:pPr>
        <w:rPr>
          <w:b/>
        </w:rPr>
      </w:pPr>
    </w:p>
    <w:p w:rsidR="005D7D0D" w:rsidRDefault="005D7D0D">
      <w:pPr>
        <w:rPr>
          <w:b/>
        </w:rPr>
      </w:pPr>
    </w:p>
    <w:p w:rsidR="005D7D0D" w:rsidRDefault="005D7D0D">
      <w:pPr>
        <w:rPr>
          <w:b/>
        </w:rPr>
      </w:pPr>
    </w:p>
    <w:p w:rsidR="005D7D0D" w:rsidRDefault="005D7D0D">
      <w:pPr>
        <w:rPr>
          <w:b/>
        </w:rPr>
      </w:pPr>
    </w:p>
    <w:p w:rsidR="005D7D0D" w:rsidRDefault="005D7D0D">
      <w:pPr>
        <w:rPr>
          <w:b/>
        </w:rPr>
      </w:pPr>
    </w:p>
    <w:p w:rsidR="005D7D0D" w:rsidRDefault="005D7D0D">
      <w:pPr>
        <w:rPr>
          <w:b/>
        </w:rPr>
      </w:pPr>
      <w:bookmarkStart w:id="0" w:name="_GoBack"/>
      <w:bookmarkEnd w:id="0"/>
    </w:p>
    <w:p w:rsidR="005D7D0D" w:rsidRDefault="005D7D0D" w:rsidP="005D7D0D">
      <w:pPr>
        <w:jc w:val="center"/>
      </w:pPr>
      <w:r>
        <w:t xml:space="preserve">The Trial of </w:t>
      </w:r>
      <w:proofErr w:type="spellStart"/>
      <w:r>
        <w:t>Floreta</w:t>
      </w:r>
      <w:proofErr w:type="spellEnd"/>
      <w:r>
        <w:t xml:space="preserve"> d-</w:t>
      </w:r>
      <w:proofErr w:type="spellStart"/>
      <w:r>
        <w:t>Ays</w:t>
      </w:r>
      <w:proofErr w:type="spellEnd"/>
      <w:r>
        <w:t xml:space="preserve"> in view of Religion, Law, and Medical Malpractice</w:t>
      </w:r>
    </w:p>
    <w:p w:rsidR="005D7D0D" w:rsidRDefault="005D7D0D" w:rsidP="005D7D0D">
      <w:pPr>
        <w:jc w:val="center"/>
      </w:pPr>
      <w:r>
        <w:t>Name of Student</w:t>
      </w:r>
    </w:p>
    <w:p w:rsidR="005D7D0D" w:rsidRDefault="005D7D0D" w:rsidP="005D7D0D">
      <w:pPr>
        <w:jc w:val="center"/>
      </w:pPr>
      <w:r>
        <w:t>Name of Institution</w:t>
      </w:r>
    </w:p>
    <w:p w:rsidR="005D7D0D" w:rsidRPr="005D7D0D" w:rsidRDefault="005D7D0D" w:rsidP="005D7D0D">
      <w:pPr>
        <w:jc w:val="center"/>
      </w:pPr>
      <w:r>
        <w:t>Date</w:t>
      </w:r>
      <w:r w:rsidRPr="005D7D0D">
        <w:br w:type="page"/>
      </w:r>
    </w:p>
    <w:p w:rsidR="00666E0B" w:rsidRDefault="00666E0B" w:rsidP="00666E0B">
      <w:pPr>
        <w:jc w:val="center"/>
        <w:rPr>
          <w:b/>
        </w:rPr>
      </w:pPr>
      <w:r>
        <w:rPr>
          <w:b/>
        </w:rPr>
        <w:lastRenderedPageBreak/>
        <w:t>Primary Source Questions</w:t>
      </w:r>
    </w:p>
    <w:p w:rsidR="00D67155" w:rsidRPr="00876040" w:rsidRDefault="00E205CE" w:rsidP="00876040">
      <w:pPr>
        <w:pStyle w:val="ListParagraph"/>
        <w:numPr>
          <w:ilvl w:val="0"/>
          <w:numId w:val="1"/>
        </w:numPr>
        <w:rPr>
          <w:b/>
        </w:rPr>
      </w:pPr>
      <w:r w:rsidRPr="00876040">
        <w:rPr>
          <w:b/>
        </w:rPr>
        <w:t>Identify what the source is: who wrote it, when and why, what kind of source-law code, story, etc. (</w:t>
      </w:r>
      <w:r w:rsidR="00D67155" w:rsidRPr="00876040">
        <w:rPr>
          <w:b/>
        </w:rPr>
        <w:t>P</w:t>
      </w:r>
      <w:r w:rsidRPr="00876040">
        <w:rPr>
          <w:b/>
        </w:rPr>
        <w:t xml:space="preserve">age </w:t>
      </w:r>
      <w:r w:rsidR="00D67155" w:rsidRPr="00876040">
        <w:rPr>
          <w:b/>
        </w:rPr>
        <w:t>2</w:t>
      </w:r>
      <w:r w:rsidRPr="00876040">
        <w:rPr>
          <w:b/>
        </w:rPr>
        <w:t>)</w:t>
      </w:r>
    </w:p>
    <w:p w:rsidR="00E205CE" w:rsidRDefault="007260FE">
      <w:r>
        <w:t>The information is sourced from a transcript of criminal inquest which was saved in the appellate court’s register. It presented the trial proceedings of a Jew midwife who was accused of malpractice that resulted in death. Medieval law is demonstrated with the proceedings set in 1403 in the city of Marseille.</w:t>
      </w:r>
    </w:p>
    <w:p w:rsidR="007260FE" w:rsidRPr="00876040" w:rsidRDefault="007260FE" w:rsidP="00876040">
      <w:pPr>
        <w:pStyle w:val="ListParagraph"/>
        <w:numPr>
          <w:ilvl w:val="0"/>
          <w:numId w:val="1"/>
        </w:numPr>
        <w:rPr>
          <w:b/>
        </w:rPr>
      </w:pPr>
      <w:r w:rsidRPr="00876040">
        <w:rPr>
          <w:b/>
        </w:rPr>
        <w:t>What do you made of the accusation made against the woman in question? What factors led to her being treated as somehow criminal or deviant? What laws or moral ideals seem to have influenced this?</w:t>
      </w:r>
      <w:r w:rsidR="00B5322B" w:rsidRPr="00876040">
        <w:rPr>
          <w:b/>
        </w:rPr>
        <w:t xml:space="preserve"> (Page 2)</w:t>
      </w:r>
    </w:p>
    <w:p w:rsidR="007260FE" w:rsidRDefault="00B5322B">
      <w:r>
        <w:t>The accusation against the attending midwife because of maternal death in childbirth was at the time unprecedented. The proceedings opened with a statement about the perils associated with Jews intermingling with Christians. The witnesses at her trial were Christians. The two facts illustrate her Jewish faith made her a target.</w:t>
      </w:r>
    </w:p>
    <w:p w:rsidR="00B5322B" w:rsidRPr="00876040" w:rsidRDefault="00B5322B" w:rsidP="00876040">
      <w:pPr>
        <w:pStyle w:val="ListParagraph"/>
        <w:numPr>
          <w:ilvl w:val="0"/>
          <w:numId w:val="1"/>
        </w:numPr>
        <w:rPr>
          <w:b/>
        </w:rPr>
      </w:pPr>
      <w:r w:rsidRPr="00876040">
        <w:rPr>
          <w:b/>
        </w:rPr>
        <w:t>What do you think of the way she is treated by the court, by authorities, by her community, or by the person who wrote about her, if known?</w:t>
      </w:r>
      <w:r w:rsidR="003E02AC" w:rsidRPr="00876040">
        <w:rPr>
          <w:b/>
        </w:rPr>
        <w:t xml:space="preserve"> (9, </w:t>
      </w:r>
      <w:r w:rsidR="00B66319" w:rsidRPr="00876040">
        <w:rPr>
          <w:b/>
        </w:rPr>
        <w:t>1</w:t>
      </w:r>
      <w:r w:rsidR="003E02AC" w:rsidRPr="00876040">
        <w:rPr>
          <w:b/>
        </w:rPr>
        <w:t>0)</w:t>
      </w:r>
    </w:p>
    <w:p w:rsidR="003E02AC" w:rsidRDefault="00EA3818">
      <w:r>
        <w:t xml:space="preserve">The court proceedings presented anomalies, with legal counsel unwilling to participate. The accused appointed </w:t>
      </w:r>
      <w:r w:rsidR="0071709E">
        <w:t xml:space="preserve">six representatives with a few opting not to be engaged. </w:t>
      </w:r>
      <w:r>
        <w:t>Christian under such accusations would have resulted to peace-making process which would be sufficient</w:t>
      </w:r>
      <w:r w:rsidR="0071709E">
        <w:t xml:space="preserve"> for the authorities to restore her position. Both factions demonstrated bias.</w:t>
      </w:r>
    </w:p>
    <w:p w:rsidR="0071709E" w:rsidRPr="00876040" w:rsidRDefault="0071709E" w:rsidP="00876040">
      <w:pPr>
        <w:pStyle w:val="ListParagraph"/>
        <w:numPr>
          <w:ilvl w:val="0"/>
          <w:numId w:val="1"/>
        </w:numPr>
        <w:rPr>
          <w:b/>
        </w:rPr>
      </w:pPr>
      <w:r w:rsidRPr="00876040">
        <w:rPr>
          <w:b/>
        </w:rPr>
        <w:lastRenderedPageBreak/>
        <w:t xml:space="preserve">Assess the testimony offered against her, if any. Ask yourself why she was accused </w:t>
      </w:r>
      <w:r w:rsidR="00B66319" w:rsidRPr="00876040">
        <w:rPr>
          <w:b/>
        </w:rPr>
        <w:t>of a crime, how she came to be suspected, and why she may have done what is alleged against her? (Page 8)</w:t>
      </w:r>
    </w:p>
    <w:p w:rsidR="00B66319" w:rsidRDefault="00B66319">
      <w:r>
        <w:t xml:space="preserve">The testimony against the accused was offered by 5 Christian women who attest to intervention by the accused by inserting her hand and forearm into the uterus. </w:t>
      </w:r>
      <w:r w:rsidR="00C20E30">
        <w:t>The</w:t>
      </w:r>
      <w:r>
        <w:t xml:space="preserve"> </w:t>
      </w:r>
      <w:r w:rsidR="00C20E30">
        <w:t xml:space="preserve">Christian midwife charged </w:t>
      </w:r>
      <w:proofErr w:type="spellStart"/>
      <w:r w:rsidR="00C20E30">
        <w:t>Floreta</w:t>
      </w:r>
      <w:proofErr w:type="spellEnd"/>
      <w:r w:rsidR="00C20E30">
        <w:t xml:space="preserve"> as a suspect to the sub-vicar. Her interventions reasoned not to prolong the situation but broke the umbilical cord.</w:t>
      </w:r>
    </w:p>
    <w:p w:rsidR="00C20E30" w:rsidRPr="00876040" w:rsidRDefault="00C20E30" w:rsidP="00876040">
      <w:pPr>
        <w:pStyle w:val="ListParagraph"/>
        <w:numPr>
          <w:ilvl w:val="0"/>
          <w:numId w:val="1"/>
        </w:numPr>
        <w:rPr>
          <w:b/>
        </w:rPr>
      </w:pPr>
      <w:r w:rsidRPr="00876040">
        <w:rPr>
          <w:b/>
        </w:rPr>
        <w:t>What do you make of the sentence, if any, passed against her? (Page 2)</w:t>
      </w:r>
    </w:p>
    <w:p w:rsidR="00C20E30" w:rsidRDefault="00C20E30">
      <w:r>
        <w:t xml:space="preserve">The </w:t>
      </w:r>
      <w:r w:rsidR="00147253">
        <w:t xml:space="preserve">transcripts indicate that the </w:t>
      </w:r>
      <w:r>
        <w:t>court ruled to subject the accused to judicial torture to solicit a confession from the accused</w:t>
      </w:r>
      <w:r w:rsidR="00147253">
        <w:t xml:space="preserve"> which she appealed</w:t>
      </w:r>
      <w:r>
        <w:t xml:space="preserve">. </w:t>
      </w:r>
      <w:r w:rsidR="00147253">
        <w:t>The records however provide no further indication of the accused’s fate. The criminal court register, that should indicate the outcome of the trial, is not extant.</w:t>
      </w:r>
    </w:p>
    <w:p w:rsidR="00147253" w:rsidRPr="00876040" w:rsidRDefault="00147253" w:rsidP="00876040">
      <w:pPr>
        <w:pStyle w:val="ListParagraph"/>
        <w:numPr>
          <w:ilvl w:val="0"/>
          <w:numId w:val="1"/>
        </w:numPr>
        <w:rPr>
          <w:b/>
        </w:rPr>
      </w:pPr>
      <w:r w:rsidRPr="00876040">
        <w:rPr>
          <w:b/>
        </w:rPr>
        <w:t>What do you learn about the law, crime, trials, punishment and gender in the particular time and place in question?</w:t>
      </w:r>
      <w:r w:rsidR="00876040" w:rsidRPr="00876040">
        <w:rPr>
          <w:b/>
        </w:rPr>
        <w:t xml:space="preserve"> (Page 6, 7)</w:t>
      </w:r>
    </w:p>
    <w:p w:rsidR="00147253" w:rsidRDefault="00147253">
      <w:r>
        <w:t>Any appeals would require to be filed by the appellate court, without the ruling that requests the appeal. Murderers often sought sanctuary and wee free after peacemaking with the family of the grieving. Women were not ti</w:t>
      </w:r>
      <w:r w:rsidR="00876040">
        <w:t>tled with major professions. M</w:t>
      </w:r>
      <w:r>
        <w:t xml:space="preserve">idwives from different religions </w:t>
      </w:r>
      <w:r w:rsidR="00876040">
        <w:t>could practice among each other.</w:t>
      </w:r>
    </w:p>
    <w:p w:rsidR="00666E0B" w:rsidRPr="00666E0B" w:rsidRDefault="00666E0B" w:rsidP="00666E0B">
      <w:pPr>
        <w:jc w:val="center"/>
        <w:rPr>
          <w:b/>
        </w:rPr>
      </w:pPr>
      <w:r w:rsidRPr="00666E0B">
        <w:rPr>
          <w:b/>
        </w:rPr>
        <w:t>Secondary Source Questions</w:t>
      </w:r>
    </w:p>
    <w:p w:rsidR="00147253" w:rsidRPr="00666E0B" w:rsidRDefault="00147253" w:rsidP="00666E0B">
      <w:pPr>
        <w:pStyle w:val="ListParagraph"/>
        <w:numPr>
          <w:ilvl w:val="0"/>
          <w:numId w:val="2"/>
        </w:numPr>
        <w:rPr>
          <w:b/>
        </w:rPr>
      </w:pPr>
      <w:r w:rsidRPr="00666E0B">
        <w:rPr>
          <w:b/>
        </w:rPr>
        <w:t>What is this source?</w:t>
      </w:r>
      <w:r w:rsidR="00FE3778" w:rsidRPr="00666E0B">
        <w:rPr>
          <w:b/>
        </w:rPr>
        <w:t xml:space="preserve"> (Page 1)</w:t>
      </w:r>
    </w:p>
    <w:p w:rsidR="00876040" w:rsidRDefault="00876040">
      <w:r>
        <w:lastRenderedPageBreak/>
        <w:t>The source is a publicized journal; Journal of Medieval History</w:t>
      </w:r>
      <w:r w:rsidR="00FE3778">
        <w:t xml:space="preserve"> volume 34 in the second issue</w:t>
      </w:r>
      <w:r>
        <w:t xml:space="preserve">. The journal article adopted is, “The trial of </w:t>
      </w:r>
      <w:proofErr w:type="spellStart"/>
      <w:r>
        <w:t>Floreta</w:t>
      </w:r>
      <w:proofErr w:type="spellEnd"/>
      <w:r>
        <w:t xml:space="preserve"> </w:t>
      </w:r>
      <w:proofErr w:type="spellStart"/>
      <w:r>
        <w:t>d’Ays</w:t>
      </w:r>
      <w:proofErr w:type="spellEnd"/>
      <w:r>
        <w:t xml:space="preserve"> (1403): Jews, Christians and obstetrics in later medieval Marseille.”</w:t>
      </w:r>
      <w:r w:rsidR="00FE3778">
        <w:t xml:space="preserve"> The content article is located in the journal in the pages 185 to 211.</w:t>
      </w:r>
    </w:p>
    <w:p w:rsidR="00876040" w:rsidRPr="00666E0B" w:rsidRDefault="00876040" w:rsidP="00666E0B">
      <w:pPr>
        <w:pStyle w:val="ListParagraph"/>
        <w:numPr>
          <w:ilvl w:val="0"/>
          <w:numId w:val="2"/>
        </w:numPr>
        <w:rPr>
          <w:b/>
        </w:rPr>
      </w:pPr>
      <w:r w:rsidRPr="00666E0B">
        <w:rPr>
          <w:b/>
        </w:rPr>
        <w:t>When was it written?</w:t>
      </w:r>
      <w:r w:rsidR="00C10843">
        <w:rPr>
          <w:b/>
        </w:rPr>
        <w:t xml:space="preserve"> (Page 1)</w:t>
      </w:r>
    </w:p>
    <w:p w:rsidR="00FE3778" w:rsidRDefault="00FB51DD">
      <w:r>
        <w:t xml:space="preserve">The authors came up with the article in 2008 where they posted it into the journal. </w:t>
      </w:r>
      <w:r w:rsidR="002E4EC2">
        <w:t xml:space="preserve">The journal was published </w:t>
      </w:r>
      <w:r w:rsidR="00C10843">
        <w:t>in the same year</w:t>
      </w:r>
      <w:r>
        <w:t xml:space="preserve"> </w:t>
      </w:r>
      <w:r w:rsidR="002E4EC2">
        <w:t xml:space="preserve">by Elsevier who </w:t>
      </w:r>
      <w:r w:rsidR="00C10843">
        <w:t>retain</w:t>
      </w:r>
      <w:r w:rsidR="002E4EC2">
        <w:t xml:space="preserve"> the rights to the contents of the journal including the article. </w:t>
      </w:r>
    </w:p>
    <w:p w:rsidR="00876040" w:rsidRPr="00666E0B" w:rsidRDefault="00876040" w:rsidP="00666E0B">
      <w:pPr>
        <w:pStyle w:val="ListParagraph"/>
        <w:numPr>
          <w:ilvl w:val="0"/>
          <w:numId w:val="2"/>
        </w:numPr>
        <w:rPr>
          <w:b/>
        </w:rPr>
      </w:pPr>
      <w:r w:rsidRPr="00666E0B">
        <w:rPr>
          <w:b/>
        </w:rPr>
        <w:t>Who wrote it?</w:t>
      </w:r>
      <w:r w:rsidR="00FE3778" w:rsidRPr="00666E0B">
        <w:rPr>
          <w:b/>
        </w:rPr>
        <w:t xml:space="preserve"> (Page 27)</w:t>
      </w:r>
    </w:p>
    <w:p w:rsidR="00FE3778" w:rsidRDefault="00FE3778">
      <w:r>
        <w:t xml:space="preserve">The article was authored by Monica H. Green and Daniel Lord </w:t>
      </w:r>
      <w:proofErr w:type="spellStart"/>
      <w:r>
        <w:t>Smail</w:t>
      </w:r>
      <w:proofErr w:type="spellEnd"/>
      <w:r>
        <w:t xml:space="preserve">. </w:t>
      </w:r>
      <w:r w:rsidR="00666E0B">
        <w:t xml:space="preserve">Monica </w:t>
      </w:r>
      <w:r>
        <w:t>is a professor of History at Arizona State University</w:t>
      </w:r>
      <w:r w:rsidR="00666E0B">
        <w:t xml:space="preserve"> and an affiliate of the program in Women’s and Gender Studies. Daniel is a professor of History at Harvard University and has authored many works including Imaginary Cartographies.</w:t>
      </w:r>
    </w:p>
    <w:p w:rsidR="00876040" w:rsidRPr="00666E0B" w:rsidRDefault="00876040" w:rsidP="00666E0B">
      <w:pPr>
        <w:pStyle w:val="ListParagraph"/>
        <w:numPr>
          <w:ilvl w:val="0"/>
          <w:numId w:val="2"/>
        </w:numPr>
        <w:rPr>
          <w:b/>
        </w:rPr>
      </w:pPr>
      <w:r w:rsidRPr="00666E0B">
        <w:rPr>
          <w:b/>
        </w:rPr>
        <w:t>What is this source about?</w:t>
      </w:r>
      <w:r w:rsidR="00C10843">
        <w:rPr>
          <w:b/>
        </w:rPr>
        <w:t xml:space="preserve"> (Page 24)</w:t>
      </w:r>
    </w:p>
    <w:p w:rsidR="00666E0B" w:rsidRDefault="00C10843">
      <w:r>
        <w:t xml:space="preserve">The source of the article is the ‘Archives </w:t>
      </w:r>
      <w:proofErr w:type="spellStart"/>
      <w:r>
        <w:t>Departementales</w:t>
      </w:r>
      <w:proofErr w:type="spellEnd"/>
      <w:r>
        <w:t xml:space="preserve"> des </w:t>
      </w:r>
      <w:proofErr w:type="spellStart"/>
      <w:r>
        <w:t>Bouches</w:t>
      </w:r>
      <w:proofErr w:type="spellEnd"/>
      <w:r>
        <w:t xml:space="preserve">-du-Rhone’ (ADBR) which is the complete record of the appellate portion of the accused’ trial. The source describes the actions of the accused in the matter pertaining to her case. The source also illustrates the criminal and judicial proceedings of the case.  </w:t>
      </w:r>
    </w:p>
    <w:p w:rsidR="00876040" w:rsidRPr="00666E0B" w:rsidRDefault="00876040" w:rsidP="00666E0B">
      <w:pPr>
        <w:pStyle w:val="ListParagraph"/>
        <w:numPr>
          <w:ilvl w:val="0"/>
          <w:numId w:val="2"/>
        </w:numPr>
        <w:rPr>
          <w:b/>
        </w:rPr>
      </w:pPr>
      <w:r w:rsidRPr="00666E0B">
        <w:rPr>
          <w:b/>
        </w:rPr>
        <w:t>What is the thesis?</w:t>
      </w:r>
      <w:r w:rsidR="007B551E">
        <w:rPr>
          <w:b/>
        </w:rPr>
        <w:t xml:space="preserve"> (Page 14)</w:t>
      </w:r>
    </w:p>
    <w:p w:rsidR="007B551E" w:rsidRDefault="007B551E">
      <w:r>
        <w:t xml:space="preserve">The article seeks an answer to whether the case was medical malpractice trial, or a case of raw anti-Judaic persecution? An injunction pronounced by the ecclesiastical council proclaimed that </w:t>
      </w:r>
      <w:r>
        <w:lastRenderedPageBreak/>
        <w:t>Christians were not to accept medical intervention from Jews unless in dire cases. The method adopted by the accused is also questioned.</w:t>
      </w:r>
    </w:p>
    <w:p w:rsidR="00666E0B" w:rsidRPr="00AF0CD4" w:rsidRDefault="00AF0CD4" w:rsidP="00AF0CD4">
      <w:pPr>
        <w:pStyle w:val="ListParagraph"/>
        <w:numPr>
          <w:ilvl w:val="0"/>
          <w:numId w:val="2"/>
        </w:numPr>
        <w:rPr>
          <w:b/>
        </w:rPr>
      </w:pPr>
      <w:r w:rsidRPr="00AF0CD4">
        <w:rPr>
          <w:b/>
        </w:rPr>
        <w:t>Are there any scholar’s arguments on the subject mentioned? If so, what are they?</w:t>
      </w:r>
      <w:r w:rsidR="008E1BE1">
        <w:rPr>
          <w:b/>
        </w:rPr>
        <w:t xml:space="preserve"> (Page 12,13)</w:t>
      </w:r>
    </w:p>
    <w:p w:rsidR="00AF0CD4" w:rsidRDefault="003858E7">
      <w:r>
        <w:t xml:space="preserve">Salerno, the healer of </w:t>
      </w:r>
      <w:proofErr w:type="spellStart"/>
      <w:r>
        <w:t>Trota</w:t>
      </w:r>
      <w:proofErr w:type="spellEnd"/>
      <w:r w:rsidR="007B551E">
        <w:t xml:space="preserve">, recommends on pulling of the umbilical cord. </w:t>
      </w:r>
      <w:proofErr w:type="gramStart"/>
      <w:r w:rsidR="008E1BE1">
        <w:t>the</w:t>
      </w:r>
      <w:proofErr w:type="gramEnd"/>
      <w:r w:rsidR="008E1BE1">
        <w:t xml:space="preserve"> Persian writer Avicenna advocates for sneezing and putrefaction techniques. </w:t>
      </w:r>
      <w:r w:rsidR="007B551E">
        <w:t xml:space="preserve">The procedure adopted by the accused of manual extraction was recommended by several medical texts in Southern France. </w:t>
      </w:r>
      <w:proofErr w:type="spellStart"/>
      <w:r w:rsidR="008E1BE1">
        <w:t>Albucasis</w:t>
      </w:r>
      <w:proofErr w:type="spellEnd"/>
      <w:r w:rsidR="008E1BE1">
        <w:t xml:space="preserve">, a Spanish Muslim </w:t>
      </w:r>
      <w:proofErr w:type="spellStart"/>
      <w:r w:rsidR="008E1BE1">
        <w:t>surgein</w:t>
      </w:r>
      <w:proofErr w:type="spellEnd"/>
      <w:r w:rsidR="008E1BE1">
        <w:t>, also advocates for manual extraction.</w:t>
      </w:r>
    </w:p>
    <w:p w:rsidR="00AF0CD4" w:rsidRPr="00AF0CD4" w:rsidRDefault="00AF0CD4" w:rsidP="00AF0CD4">
      <w:pPr>
        <w:pStyle w:val="ListParagraph"/>
        <w:numPr>
          <w:ilvl w:val="0"/>
          <w:numId w:val="2"/>
        </w:numPr>
        <w:rPr>
          <w:b/>
        </w:rPr>
      </w:pPr>
      <w:r w:rsidRPr="00AF0CD4">
        <w:rPr>
          <w:b/>
        </w:rPr>
        <w:t>What is the evidence offered in support of that thesis?</w:t>
      </w:r>
      <w:r w:rsidR="009B0205">
        <w:rPr>
          <w:b/>
        </w:rPr>
        <w:t xml:space="preserve"> (Page 12,13,23,24)</w:t>
      </w:r>
    </w:p>
    <w:p w:rsidR="00AF0CD4" w:rsidRDefault="008E1BE1">
      <w:r>
        <w:t xml:space="preserve">The medical technique adopted by </w:t>
      </w:r>
      <w:proofErr w:type="spellStart"/>
      <w:r>
        <w:t>Floreta</w:t>
      </w:r>
      <w:proofErr w:type="spellEnd"/>
      <w:r>
        <w:t xml:space="preserve"> was widespread in southern France at the time</w:t>
      </w:r>
      <w:r w:rsidR="009B0205">
        <w:t xml:space="preserve">; thus it </w:t>
      </w:r>
      <w:r>
        <w:t xml:space="preserve">was acceptable. The accused was called on to the case in an emergency situation, thus upholding the edict that restricts Jews from serving Christians. The witnesses were Christians and </w:t>
      </w:r>
      <w:r w:rsidR="009B0205">
        <w:t>the ADBR illustrates how Christians tolerated and detested Jewish Faith.</w:t>
      </w:r>
    </w:p>
    <w:p w:rsidR="00AF0CD4" w:rsidRPr="00AF0CD4" w:rsidRDefault="00AF0CD4" w:rsidP="00AF0CD4">
      <w:pPr>
        <w:pStyle w:val="ListParagraph"/>
        <w:numPr>
          <w:ilvl w:val="0"/>
          <w:numId w:val="2"/>
        </w:numPr>
        <w:rPr>
          <w:b/>
        </w:rPr>
      </w:pPr>
      <w:r w:rsidRPr="00AF0CD4">
        <w:rPr>
          <w:b/>
        </w:rPr>
        <w:t>Does the evidence convincingly support the thesis?</w:t>
      </w:r>
      <w:r w:rsidR="007F3FDE">
        <w:rPr>
          <w:b/>
        </w:rPr>
        <w:t xml:space="preserve"> (Page 1, 14, 24)</w:t>
      </w:r>
    </w:p>
    <w:p w:rsidR="00AF0CD4" w:rsidRDefault="009B0205">
      <w:r>
        <w:t xml:space="preserve">The evidence presented demonstrates the anti-Judaic sentiment prominent against the minority Jews. The technique adopted by the accused is reflected and widely adopted at the time. </w:t>
      </w:r>
      <w:r w:rsidR="007F3FDE">
        <w:t xml:space="preserve">The ADBR also states that the Jewish faith was viewed as a ‘synagogue of Satan.’ The above facts support the thesis by encouraging religious fanatics. </w:t>
      </w:r>
    </w:p>
    <w:p w:rsidR="00AF0CD4" w:rsidRPr="00AF0CD4" w:rsidRDefault="00AF0CD4" w:rsidP="00AF0CD4">
      <w:pPr>
        <w:pStyle w:val="ListParagraph"/>
        <w:numPr>
          <w:ilvl w:val="0"/>
          <w:numId w:val="2"/>
        </w:numPr>
        <w:rPr>
          <w:b/>
        </w:rPr>
      </w:pPr>
      <w:r w:rsidRPr="00AF0CD4">
        <w:rPr>
          <w:b/>
        </w:rPr>
        <w:t xml:space="preserve">What are any </w:t>
      </w:r>
      <w:proofErr w:type="gramStart"/>
      <w:r w:rsidRPr="00AF0CD4">
        <w:rPr>
          <w:b/>
        </w:rPr>
        <w:t>strengths</w:t>
      </w:r>
      <w:proofErr w:type="gramEnd"/>
      <w:r w:rsidRPr="00AF0CD4">
        <w:rPr>
          <w:b/>
        </w:rPr>
        <w:t xml:space="preserve"> or any weaknesses in the thesis or use of evidence?</w:t>
      </w:r>
    </w:p>
    <w:p w:rsidR="00AF0CD4" w:rsidRDefault="007F3FDE">
      <w:r>
        <w:t xml:space="preserve">The article does not provide sufficient evidence that the accused did not commit a crime. Another weakness demonstrated is the contradictory evidence presented and the accused </w:t>
      </w:r>
      <w:r>
        <w:lastRenderedPageBreak/>
        <w:t xml:space="preserve">recanting and altering her course witness statements. The article, however, significantly portrays the disdain among the Christians regarding the Jewish faith. </w:t>
      </w:r>
    </w:p>
    <w:p w:rsidR="00AF0CD4" w:rsidRPr="00AF0CD4" w:rsidRDefault="00AF0CD4" w:rsidP="00AF0CD4">
      <w:pPr>
        <w:pStyle w:val="ListParagraph"/>
        <w:numPr>
          <w:ilvl w:val="0"/>
          <w:numId w:val="2"/>
        </w:numPr>
        <w:rPr>
          <w:b/>
        </w:rPr>
      </w:pPr>
      <w:r w:rsidRPr="00AF0CD4">
        <w:rPr>
          <w:b/>
        </w:rPr>
        <w:t>What do you learn about law, crime, trials, punishment, and gender in the particular time and place in question?</w:t>
      </w:r>
    </w:p>
    <w:p w:rsidR="005D7D0D" w:rsidRDefault="00020F5C">
      <w:r>
        <w:t xml:space="preserve">Medieval times presented women as a weaker gender, </w:t>
      </w:r>
      <w:proofErr w:type="gramStart"/>
      <w:r>
        <w:t>who</w:t>
      </w:r>
      <w:proofErr w:type="gramEnd"/>
      <w:r>
        <w:t xml:space="preserve"> could not hold professional titles. The law had the right to invoke torture to solicit information. Murder rates were high but rarely convicted because </w:t>
      </w:r>
      <w:r w:rsidR="006329C6">
        <w:t xml:space="preserve">refuge was offered by churches and peace making activities were sufficient in absolving the crime. </w:t>
      </w:r>
    </w:p>
    <w:p w:rsidR="005D7D0D" w:rsidRDefault="005D7D0D">
      <w:r>
        <w:br w:type="page"/>
      </w:r>
    </w:p>
    <w:sdt>
      <w:sdtPr>
        <w:id w:val="1591271991"/>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p w:rsidR="005D7D0D" w:rsidRPr="005D7D0D" w:rsidRDefault="005D7D0D" w:rsidP="005D7D0D">
          <w:pPr>
            <w:pStyle w:val="Heading1"/>
            <w:jc w:val="center"/>
            <w:rPr>
              <w:rFonts w:ascii="Times New Roman" w:hAnsi="Times New Roman" w:cs="Times New Roman"/>
              <w:color w:val="auto"/>
              <w:sz w:val="24"/>
            </w:rPr>
          </w:pPr>
          <w:r w:rsidRPr="005D7D0D">
            <w:rPr>
              <w:rFonts w:ascii="Times New Roman" w:hAnsi="Times New Roman" w:cs="Times New Roman"/>
              <w:color w:val="auto"/>
              <w:sz w:val="24"/>
            </w:rPr>
            <w:t>Works Cited</w:t>
          </w:r>
        </w:p>
        <w:p w:rsidR="005D7D0D" w:rsidRDefault="005D7D0D" w:rsidP="005D7D0D">
          <w:pPr>
            <w:pStyle w:val="Bibliography"/>
            <w:ind w:left="720" w:hanging="720"/>
            <w:rPr>
              <w:noProof/>
            </w:rPr>
          </w:pPr>
          <w:r>
            <w:fldChar w:fldCharType="begin"/>
          </w:r>
          <w:r>
            <w:instrText xml:space="preserve"> BIBLIOGRAPHY </w:instrText>
          </w:r>
          <w:r>
            <w:fldChar w:fldCharType="separate"/>
          </w:r>
          <w:r>
            <w:rPr>
              <w:noProof/>
            </w:rPr>
            <w:t xml:space="preserve">Green, Monica H. and Daniel Lord Smail. "The trial of Floreta d'Ays (1403): Jews, Christians, and obstetrics in later medieval Marseille." </w:t>
          </w:r>
          <w:r>
            <w:rPr>
              <w:noProof/>
              <w:u w:val="single"/>
            </w:rPr>
            <w:t>Journal of Medieval History</w:t>
          </w:r>
          <w:r>
            <w:rPr>
              <w:noProof/>
            </w:rPr>
            <w:t xml:space="preserve"> 34.2 (2008): 185-211.</w:t>
          </w:r>
        </w:p>
        <w:p w:rsidR="005D7D0D" w:rsidRDefault="005D7D0D" w:rsidP="005D7D0D">
          <w:r>
            <w:rPr>
              <w:b/>
              <w:bCs/>
            </w:rPr>
            <w:fldChar w:fldCharType="end"/>
          </w:r>
        </w:p>
      </w:sdtContent>
    </w:sdt>
    <w:p w:rsidR="00AF0CD4" w:rsidRDefault="00AF0CD4"/>
    <w:sectPr w:rsidR="00AF0CD4" w:rsidSect="005D7D0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044" w:rsidRDefault="00D60044" w:rsidP="005D7D0D">
      <w:pPr>
        <w:spacing w:after="0" w:line="240" w:lineRule="auto"/>
      </w:pPr>
      <w:r>
        <w:separator/>
      </w:r>
    </w:p>
  </w:endnote>
  <w:endnote w:type="continuationSeparator" w:id="0">
    <w:p w:rsidR="00D60044" w:rsidRDefault="00D60044" w:rsidP="005D7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044" w:rsidRDefault="00D60044" w:rsidP="005D7D0D">
      <w:pPr>
        <w:spacing w:after="0" w:line="240" w:lineRule="auto"/>
      </w:pPr>
      <w:r>
        <w:separator/>
      </w:r>
    </w:p>
  </w:footnote>
  <w:footnote w:type="continuationSeparator" w:id="0">
    <w:p w:rsidR="00D60044" w:rsidRDefault="00D60044" w:rsidP="005D7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D0D" w:rsidRDefault="005D7D0D">
    <w:pPr>
      <w:pStyle w:val="Header"/>
      <w:jc w:val="right"/>
    </w:pPr>
    <w:r>
      <w:t>MEDIEVAL LAW AND MEDICINE</w:t>
    </w:r>
    <w:r>
      <w:tab/>
    </w:r>
    <w:r>
      <w:tab/>
    </w:r>
    <w:sdt>
      <w:sdtPr>
        <w:id w:val="4061269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D7D0D" w:rsidRDefault="005D7D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D0D" w:rsidRDefault="005D7D0D">
    <w:pPr>
      <w:pStyle w:val="Header"/>
      <w:jc w:val="right"/>
    </w:pPr>
    <w:r>
      <w:t xml:space="preserve">Running Head: </w:t>
    </w:r>
    <w:r>
      <w:t>MEDIEVAL LAW AND MEDICINE</w:t>
    </w:r>
    <w:r>
      <w:t xml:space="preserve"> </w:t>
    </w:r>
    <w:r>
      <w:tab/>
    </w:r>
    <w:sdt>
      <w:sdtPr>
        <w:id w:val="7239526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D7D0D" w:rsidRDefault="005D7D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84407"/>
    <w:multiLevelType w:val="hybridMultilevel"/>
    <w:tmpl w:val="2FC88D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08104E7"/>
    <w:multiLevelType w:val="hybridMultilevel"/>
    <w:tmpl w:val="B6DEF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874"/>
    <w:rsid w:val="00020F5C"/>
    <w:rsid w:val="00147253"/>
    <w:rsid w:val="002E4EC2"/>
    <w:rsid w:val="003858E7"/>
    <w:rsid w:val="003E02AC"/>
    <w:rsid w:val="00417971"/>
    <w:rsid w:val="00512874"/>
    <w:rsid w:val="005D7D0D"/>
    <w:rsid w:val="005F2D0A"/>
    <w:rsid w:val="006329C6"/>
    <w:rsid w:val="00666E0B"/>
    <w:rsid w:val="0071709E"/>
    <w:rsid w:val="007260FE"/>
    <w:rsid w:val="007B551E"/>
    <w:rsid w:val="007F3FDE"/>
    <w:rsid w:val="00876040"/>
    <w:rsid w:val="008E1BE1"/>
    <w:rsid w:val="009B0205"/>
    <w:rsid w:val="00AF0CD4"/>
    <w:rsid w:val="00B5322B"/>
    <w:rsid w:val="00B66319"/>
    <w:rsid w:val="00C10843"/>
    <w:rsid w:val="00C20E30"/>
    <w:rsid w:val="00D60044"/>
    <w:rsid w:val="00D67155"/>
    <w:rsid w:val="00E205CE"/>
    <w:rsid w:val="00EA3818"/>
    <w:rsid w:val="00FB1CCA"/>
    <w:rsid w:val="00FB51DD"/>
    <w:rsid w:val="00FE3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D7D0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040"/>
    <w:pPr>
      <w:ind w:left="720"/>
      <w:contextualSpacing/>
    </w:pPr>
  </w:style>
  <w:style w:type="character" w:customStyle="1" w:styleId="Heading1Char">
    <w:name w:val="Heading 1 Char"/>
    <w:basedOn w:val="DefaultParagraphFont"/>
    <w:link w:val="Heading1"/>
    <w:uiPriority w:val="9"/>
    <w:rsid w:val="005D7D0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D7D0D"/>
  </w:style>
  <w:style w:type="paragraph" w:styleId="BalloonText">
    <w:name w:val="Balloon Text"/>
    <w:basedOn w:val="Normal"/>
    <w:link w:val="BalloonTextChar"/>
    <w:uiPriority w:val="99"/>
    <w:semiHidden/>
    <w:unhideWhenUsed/>
    <w:rsid w:val="005D7D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D0D"/>
    <w:rPr>
      <w:rFonts w:ascii="Tahoma" w:hAnsi="Tahoma" w:cs="Tahoma"/>
      <w:sz w:val="16"/>
      <w:szCs w:val="16"/>
    </w:rPr>
  </w:style>
  <w:style w:type="paragraph" w:styleId="Header">
    <w:name w:val="header"/>
    <w:basedOn w:val="Normal"/>
    <w:link w:val="HeaderChar"/>
    <w:uiPriority w:val="99"/>
    <w:unhideWhenUsed/>
    <w:rsid w:val="005D7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D0D"/>
  </w:style>
  <w:style w:type="paragraph" w:styleId="Footer">
    <w:name w:val="footer"/>
    <w:basedOn w:val="Normal"/>
    <w:link w:val="FooterChar"/>
    <w:uiPriority w:val="99"/>
    <w:unhideWhenUsed/>
    <w:rsid w:val="005D7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D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D7D0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040"/>
    <w:pPr>
      <w:ind w:left="720"/>
      <w:contextualSpacing/>
    </w:pPr>
  </w:style>
  <w:style w:type="character" w:customStyle="1" w:styleId="Heading1Char">
    <w:name w:val="Heading 1 Char"/>
    <w:basedOn w:val="DefaultParagraphFont"/>
    <w:link w:val="Heading1"/>
    <w:uiPriority w:val="9"/>
    <w:rsid w:val="005D7D0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D7D0D"/>
  </w:style>
  <w:style w:type="paragraph" w:styleId="BalloonText">
    <w:name w:val="Balloon Text"/>
    <w:basedOn w:val="Normal"/>
    <w:link w:val="BalloonTextChar"/>
    <w:uiPriority w:val="99"/>
    <w:semiHidden/>
    <w:unhideWhenUsed/>
    <w:rsid w:val="005D7D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D0D"/>
    <w:rPr>
      <w:rFonts w:ascii="Tahoma" w:hAnsi="Tahoma" w:cs="Tahoma"/>
      <w:sz w:val="16"/>
      <w:szCs w:val="16"/>
    </w:rPr>
  </w:style>
  <w:style w:type="paragraph" w:styleId="Header">
    <w:name w:val="header"/>
    <w:basedOn w:val="Normal"/>
    <w:link w:val="HeaderChar"/>
    <w:uiPriority w:val="99"/>
    <w:unhideWhenUsed/>
    <w:rsid w:val="005D7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D0D"/>
  </w:style>
  <w:style w:type="paragraph" w:styleId="Footer">
    <w:name w:val="footer"/>
    <w:basedOn w:val="Normal"/>
    <w:link w:val="FooterChar"/>
    <w:uiPriority w:val="99"/>
    <w:unhideWhenUsed/>
    <w:rsid w:val="005D7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Gre08</b:Tag>
    <b:SourceType>JournalArticle</b:SourceType>
    <b:Guid>{8D21D572-DEC6-4186-9E10-BE6320115BA4}</b:Guid>
    <b:Title>The trial of Floreta d'Ays (1403): Jews, Christians, and obstetrics in later medieval Marseille</b:Title>
    <b:JournalName>Journal of Medieval History</b:JournalName>
    <b:Year>2008</b:Year>
    <b:Pages>185-211</b:Pages>
    <b:Author>
      <b:Author>
        <b:NameList>
          <b:Person>
            <b:Last>Green</b:Last>
            <b:Middle>H.</b:Middle>
            <b:First>Monica</b:First>
          </b:Person>
          <b:Person>
            <b:Last>Smail</b:Last>
            <b:Middle>Lord</b:Middle>
            <b:First>Daniel</b:First>
          </b:Person>
        </b:NameList>
      </b:Author>
    </b:Author>
    <b:Volume>34</b:Volume>
    <b:Issue>2</b:Issue>
    <b:DOI>https://doi.org/10.1016/j.jmedhist.2008.03.001</b:DOI>
    <b:RefOrder>1</b:RefOrder>
  </b:Source>
</b:Sources>
</file>

<file path=customXml/itemProps1.xml><?xml version="1.0" encoding="utf-8"?>
<ds:datastoreItem xmlns:ds="http://schemas.openxmlformats.org/officeDocument/2006/customXml" ds:itemID="{CA78D527-1CA6-4BDA-8097-8DC357EEA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7</Pages>
  <Words>1033</Words>
  <Characters>5892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2019-02-25T05:28:00Z</dcterms:created>
  <dcterms:modified xsi:type="dcterms:W3CDTF">2019-02-25T10:30:00Z</dcterms:modified>
</cp:coreProperties>
</file>